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1B13AA10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ED4D34">
        <w:rPr>
          <w:bCs/>
          <w:u w:val="single"/>
        </w:rPr>
        <w:t>MANUTENTORE</w:t>
      </w:r>
      <w:bookmarkStart w:id="0" w:name="_GoBack"/>
      <w:bookmarkEnd w:id="0"/>
      <w:r w:rsidR="004412D8" w:rsidRPr="004412D8">
        <w:rPr>
          <w:bCs/>
          <w:u w:val="single"/>
        </w:rPr>
        <w:t>", da inserire presso l</w:t>
      </w:r>
      <w:r w:rsidR="00865204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struttur</w:t>
      </w:r>
      <w:r w:rsidR="00865204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residenzial</w:t>
      </w:r>
      <w:r w:rsidR="00865204">
        <w:rPr>
          <w:bCs/>
          <w:u w:val="single"/>
        </w:rPr>
        <w:t>e</w:t>
      </w:r>
      <w:r w:rsidR="004412D8" w:rsidRPr="004412D8">
        <w:rPr>
          <w:bCs/>
          <w:u w:val="single"/>
        </w:rPr>
        <w:t xml:space="preserve"> per anziani </w:t>
      </w:r>
      <w:r w:rsidR="00865204">
        <w:rPr>
          <w:bCs/>
          <w:u w:val="single"/>
        </w:rPr>
        <w:t>“I. R. Bianchi” di Mortegliano</w:t>
      </w:r>
    </w:p>
    <w:p w14:paraId="3DAB4D4E" w14:textId="31F389C1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865204">
        <w:rPr>
          <w:sz w:val="24"/>
          <w:u w:val="single" w:color="000000"/>
        </w:rPr>
        <w:t>2</w:t>
      </w:r>
      <w:r w:rsidR="00ED4D34">
        <w:rPr>
          <w:sz w:val="24"/>
          <w:u w:val="single" w:color="000000"/>
        </w:rPr>
        <w:t>9</w:t>
      </w:r>
      <w:r w:rsidR="00BA468E">
        <w:rPr>
          <w:sz w:val="24"/>
          <w:u w:val="single" w:color="000000"/>
        </w:rPr>
        <w:t>/202</w:t>
      </w:r>
      <w:r w:rsidR="00865204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20FA26AC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5B0E8B" w:rsidRPr="005B0E8B">
        <w:rPr>
          <w:sz w:val="24"/>
        </w:rPr>
        <w:t xml:space="preserve"> Dichiaro di aver preso visione dell’informativa Privacy pubblicata nel sito unitamente all’avviso di selezione inerente</w:t>
      </w:r>
      <w:r w:rsidR="004F2D52">
        <w:rPr>
          <w:sz w:val="24"/>
        </w:rPr>
        <w:t xml:space="preserve"> </w:t>
      </w:r>
      <w:proofErr w:type="gramStart"/>
      <w:r w:rsidR="004F2D52">
        <w:rPr>
          <w:sz w:val="24"/>
        </w:rPr>
        <w:t>il</w:t>
      </w:r>
      <w:proofErr w:type="gramEnd"/>
      <w:r w:rsidR="004F2D52">
        <w:rPr>
          <w:sz w:val="24"/>
        </w:rPr>
        <w:t xml:space="preserve">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EB92B2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 w:rsidRPr="000547B5">
        <w:rPr>
          <w:sz w:val="24"/>
          <w:u w:val="single"/>
        </w:rPr>
        <w:t>allega</w:t>
      </w:r>
      <w:r w:rsidR="000547B5" w:rsidRPr="000547B5">
        <w:rPr>
          <w:sz w:val="24"/>
          <w:u w:val="single"/>
        </w:rPr>
        <w:t>re fotocopia attestati</w:t>
      </w:r>
      <w:r w:rsidR="008A1DD9">
        <w:rPr>
          <w:sz w:val="24"/>
        </w:rPr>
        <w:t xml:space="preserve">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0547B5"/>
    <w:rsid w:val="00117339"/>
    <w:rsid w:val="001F6110"/>
    <w:rsid w:val="00234591"/>
    <w:rsid w:val="002A3A8F"/>
    <w:rsid w:val="00316810"/>
    <w:rsid w:val="00347B20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5B0E8B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65204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ED4D34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2024-03-11T08:17:00Z</dcterms:created>
  <dcterms:modified xsi:type="dcterms:W3CDTF">2024-03-11T08:17:00Z</dcterms:modified>
</cp:coreProperties>
</file>